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</w:t>
      </w:r>
      <w:r w:rsidR="008F6D30"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Year</w:t>
      </w:r>
    </w:p>
    <w:p w:rsidR="00CA3DED" w:rsidRPr="008F6D30" w:rsidRDefault="00CA3DED" w:rsidP="00CA3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A3DED" w:rsidRPr="008F6D30" w:rsidRDefault="00CA3DED" w:rsidP="00CA3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8F6D30"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                                                              </w:t>
      </w:r>
    </w:p>
    <w:p w:rsidR="00CA3DED" w:rsidRPr="008F6D30" w:rsidRDefault="00CA3DED" w:rsidP="00CA3DED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claim for loss and profit.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income and expenditure?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core banking system.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 Accounting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claim for loss and profit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income and expenditure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core banking system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D72B1E" w:rsidRDefault="00D72B1E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development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of Price Policy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difference between Private and Public sector 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role micro, small, medium enterprises in India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International Economic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tools of protection and their types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free trade and protection trade policy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factor affecting term of trade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down a tools of protection meaning and types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Explain the advantages of auditing and definition 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importance of forensic auditor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EDP application control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a   process of forensic  </w:t>
      </w:r>
      <w:r w:rsidR="00A14994" w:rsidRPr="008F6D30">
        <w:rPr>
          <w:rFonts w:ascii="Times New Roman" w:hAnsi="Times New Roman" w:cs="Times New Roman"/>
          <w:sz w:val="16"/>
          <w:szCs w:val="16"/>
        </w:rPr>
        <w:t>auditing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4994" w:rsidRDefault="00A14994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structure of Indian financial system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Indian Money Market and capital money market 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a function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of  Indian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capital market .</w:t>
      </w:r>
    </w:p>
    <w:p w:rsidR="008F6D30" w:rsidRPr="0085044B" w:rsidRDefault="008F6D30" w:rsidP="008F6D3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5044B">
        <w:rPr>
          <w:rFonts w:ascii="Times New Roman" w:hAnsi="Times New Roman" w:cs="Times New Roman"/>
          <w:sz w:val="16"/>
          <w:szCs w:val="16"/>
        </w:rPr>
        <w:t>Explain foreign exchange market</w:t>
      </w: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(2017- 2018)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and finance III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capital reserve term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precautions in collecting customer’s </w:t>
      </w:r>
      <w:proofErr w:type="spellStart"/>
      <w:r w:rsidRPr="008F6D30">
        <w:rPr>
          <w:rFonts w:ascii="Times New Roman" w:hAnsi="Times New Roman" w:cs="Times New Roman"/>
          <w:sz w:val="16"/>
          <w:szCs w:val="16"/>
        </w:rPr>
        <w:t>cheques</w:t>
      </w:r>
      <w:proofErr w:type="spellEnd"/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banking regulation act 1949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paying banker.</w:t>
      </w:r>
    </w:p>
    <w:p w:rsidR="008F6D30" w:rsidRDefault="00A14994" w:rsidP="008F6D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A14994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A14994" w:rsidRPr="008F6D30" w:rsidRDefault="00A14994" w:rsidP="00A1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14994" w:rsidRPr="008F6D30" w:rsidRDefault="00A14994" w:rsidP="00A1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                                                 </w:t>
      </w:r>
    </w:p>
    <w:p w:rsidR="00A14994" w:rsidRPr="008F6D30" w:rsidRDefault="00A14994" w:rsidP="00A14994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consumer protection council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arbitration Agreement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rights of design holder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types of goods and guarantees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Accounting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GST and TDS</w:t>
      </w: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Prepare cash book with example</w:t>
      </w: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term Debtor and creditor </w:t>
      </w:r>
    </w:p>
    <w:p w:rsidR="00FD4213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</w:t>
      </w:r>
      <w:r w:rsidRPr="00C22474">
        <w:rPr>
          <w:rFonts w:ascii="Times New Roman" w:hAnsi="Times New Roman" w:cs="Times New Roman"/>
          <w:sz w:val="16"/>
          <w:szCs w:val="16"/>
        </w:rPr>
        <w:t xml:space="preserve">xplain the conversion of double entry to single entry account 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network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SAARC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world bank and explain its function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concept of Human poverty Index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concept of Human Development Index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International Economic           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world trade organization and their function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Define International Monetary fund (IMF) and explain functions 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multinational cooperation MNC’s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about  BRICS explain the functions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capital revenue receipts and capital expenditure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how to calculate Income tax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AIR and STF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features and scope of Income tax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term post office saving scheme 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SEBI working and function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housing finance company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difference between LIC Life Insurance company and GIC General Insurance Company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(2017- 2018)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III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meaning of 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Banker's obligation of Secrecy of accounts  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(a) Documents of title to Goods (b) Real estate and Fixed Deposit Receipt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>Lien, Pledge, Hypothecation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the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Step in project Appraisal</w:t>
      </w:r>
    </w:p>
    <w:p w:rsidR="00FD4213" w:rsidRPr="008F6D30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D4213" w:rsidRPr="008F6D30" w:rsidSect="00A14994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EAF"/>
    <w:multiLevelType w:val="hybridMultilevel"/>
    <w:tmpl w:val="2964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10A"/>
    <w:multiLevelType w:val="hybridMultilevel"/>
    <w:tmpl w:val="ED2C5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709"/>
    <w:multiLevelType w:val="hybridMultilevel"/>
    <w:tmpl w:val="5B1CA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A3A39"/>
    <w:multiLevelType w:val="hybridMultilevel"/>
    <w:tmpl w:val="9976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35D4"/>
    <w:multiLevelType w:val="hybridMultilevel"/>
    <w:tmpl w:val="7E5C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5229B"/>
    <w:multiLevelType w:val="hybridMultilevel"/>
    <w:tmpl w:val="96DE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1D94"/>
    <w:multiLevelType w:val="hybridMultilevel"/>
    <w:tmpl w:val="D6D2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128FC"/>
    <w:multiLevelType w:val="hybridMultilevel"/>
    <w:tmpl w:val="E7EE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E38"/>
    <w:multiLevelType w:val="hybridMultilevel"/>
    <w:tmpl w:val="FAB4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1710E"/>
    <w:multiLevelType w:val="hybridMultilevel"/>
    <w:tmpl w:val="F570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7DCC"/>
    <w:multiLevelType w:val="hybridMultilevel"/>
    <w:tmpl w:val="ABA8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2176A"/>
    <w:multiLevelType w:val="hybridMultilevel"/>
    <w:tmpl w:val="CA88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7141B"/>
    <w:multiLevelType w:val="hybridMultilevel"/>
    <w:tmpl w:val="E9588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C6658"/>
    <w:multiLevelType w:val="hybridMultilevel"/>
    <w:tmpl w:val="028C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091B"/>
    <w:rsid w:val="008E35E4"/>
    <w:rsid w:val="008F6D30"/>
    <w:rsid w:val="00A14994"/>
    <w:rsid w:val="00A566FB"/>
    <w:rsid w:val="00B7091B"/>
    <w:rsid w:val="00C22474"/>
    <w:rsid w:val="00CA3DED"/>
    <w:rsid w:val="00D72B1E"/>
    <w:rsid w:val="00F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D3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F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2023-03-31T08:17:00Z</dcterms:created>
  <dcterms:modified xsi:type="dcterms:W3CDTF">2023-04-01T05:32:00Z</dcterms:modified>
</cp:coreProperties>
</file>